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D00" w:rsidRPr="00CE6101" w:rsidRDefault="00B94D00" w:rsidP="00B94D00">
      <w:pPr>
        <w:adjustRightInd w:val="0"/>
        <w:spacing w:line="560" w:lineRule="exact"/>
        <w:jc w:val="left"/>
        <w:rPr>
          <w:rFonts w:eastAsia="黑体"/>
          <w:snapToGrid w:val="0"/>
          <w:kern w:val="0"/>
          <w:sz w:val="32"/>
          <w:szCs w:val="32"/>
        </w:rPr>
      </w:pPr>
      <w:r w:rsidRPr="00CE6101">
        <w:rPr>
          <w:rFonts w:eastAsia="黑体" w:hAnsi="黑体"/>
          <w:snapToGrid w:val="0"/>
          <w:kern w:val="0"/>
          <w:sz w:val="32"/>
          <w:szCs w:val="32"/>
        </w:rPr>
        <w:t>附件</w:t>
      </w:r>
      <w:r w:rsidRPr="00CE6101">
        <w:rPr>
          <w:rFonts w:eastAsia="黑体"/>
          <w:snapToGrid w:val="0"/>
          <w:kern w:val="0"/>
          <w:sz w:val="32"/>
          <w:szCs w:val="32"/>
        </w:rPr>
        <w:t>1</w:t>
      </w:r>
    </w:p>
    <w:p w:rsidR="00B94D00" w:rsidRPr="00CE6101" w:rsidRDefault="00B94D00" w:rsidP="00B94D00">
      <w:pPr>
        <w:adjustRightInd w:val="0"/>
        <w:spacing w:line="560" w:lineRule="exact"/>
        <w:jc w:val="center"/>
        <w:rPr>
          <w:rFonts w:eastAsia="方正小标宋简体"/>
          <w:snapToGrid w:val="0"/>
          <w:kern w:val="0"/>
          <w:sz w:val="44"/>
          <w:szCs w:val="44"/>
        </w:rPr>
      </w:pPr>
    </w:p>
    <w:p w:rsidR="00B94D00" w:rsidRPr="00CE6101" w:rsidRDefault="00B94D00" w:rsidP="00B94D00">
      <w:pPr>
        <w:adjustRightInd w:val="0"/>
        <w:spacing w:line="560" w:lineRule="exact"/>
        <w:jc w:val="center"/>
        <w:rPr>
          <w:rFonts w:ascii="方正小标宋简体" w:eastAsia="方正小标宋简体" w:hint="eastAsia"/>
          <w:snapToGrid w:val="0"/>
          <w:kern w:val="0"/>
          <w:sz w:val="44"/>
          <w:szCs w:val="44"/>
        </w:rPr>
      </w:pPr>
      <w:r w:rsidRPr="00CE6101">
        <w:rPr>
          <w:rFonts w:ascii="方正小标宋简体" w:eastAsia="方正小标宋简体" w:hint="eastAsia"/>
          <w:snapToGrid w:val="0"/>
          <w:kern w:val="0"/>
          <w:sz w:val="44"/>
          <w:szCs w:val="44"/>
        </w:rPr>
        <w:t>天津市文化广播影视系统</w:t>
      </w:r>
    </w:p>
    <w:p w:rsidR="00B94D00" w:rsidRPr="00CE6101" w:rsidRDefault="00B94D00" w:rsidP="00B94D00">
      <w:pPr>
        <w:adjustRightInd w:val="0"/>
        <w:spacing w:line="560" w:lineRule="exact"/>
        <w:jc w:val="center"/>
        <w:rPr>
          <w:rFonts w:ascii="方正小标宋简体" w:eastAsia="方正小标宋简体" w:hint="eastAsia"/>
          <w:snapToGrid w:val="0"/>
          <w:kern w:val="0"/>
          <w:sz w:val="44"/>
          <w:szCs w:val="44"/>
        </w:rPr>
      </w:pPr>
      <w:r w:rsidRPr="00CE6101">
        <w:rPr>
          <w:rFonts w:ascii="方正小标宋简体" w:eastAsia="方正小标宋简体" w:hint="eastAsia"/>
          <w:snapToGrid w:val="0"/>
          <w:kern w:val="0"/>
          <w:sz w:val="44"/>
          <w:szCs w:val="44"/>
        </w:rPr>
        <w:t>2015年调研工作安排</w:t>
      </w:r>
    </w:p>
    <w:p w:rsidR="00B94D00" w:rsidRPr="00CE6101" w:rsidRDefault="00B94D00" w:rsidP="00B94D00">
      <w:pPr>
        <w:adjustRightInd w:val="0"/>
        <w:spacing w:line="560" w:lineRule="exact"/>
        <w:jc w:val="center"/>
        <w:rPr>
          <w:b/>
          <w:snapToGrid w:val="0"/>
          <w:kern w:val="0"/>
          <w:sz w:val="44"/>
          <w:szCs w:val="44"/>
        </w:rPr>
      </w:pPr>
    </w:p>
    <w:p w:rsidR="00B94D00" w:rsidRPr="00CE6101" w:rsidRDefault="00B94D00" w:rsidP="00B94D00">
      <w:pPr>
        <w:pStyle w:val="reader-word-layerreader-word-s1-11reader-word-s1-17"/>
        <w:shd w:val="clear" w:color="auto" w:fill="FFFFFF"/>
        <w:adjustRightInd w:val="0"/>
        <w:spacing w:before="0" w:beforeAutospacing="0" w:after="0" w:afterAutospacing="0" w:line="560" w:lineRule="exact"/>
        <w:rPr>
          <w:rFonts w:ascii="Times New Roman" w:eastAsia="仿宋_GB2312" w:hAnsi="Times New Roman" w:cs="Times New Roman"/>
          <w:snapToGrid w:val="0"/>
          <w:sz w:val="32"/>
          <w:szCs w:val="32"/>
        </w:rPr>
      </w:pPr>
      <w:r w:rsidRPr="00CE6101">
        <w:rPr>
          <w:rFonts w:ascii="Times New Roman" w:eastAsia="仿宋_GB2312" w:hAnsi="Times New Roman" w:cs="Times New Roman"/>
          <w:snapToGrid w:val="0"/>
          <w:sz w:val="32"/>
          <w:szCs w:val="32"/>
        </w:rPr>
        <w:t xml:space="preserve">    </w:t>
      </w:r>
      <w:r w:rsidRPr="00CE6101">
        <w:rPr>
          <w:rFonts w:ascii="Times New Roman" w:eastAsia="仿宋_GB2312" w:hAnsi="Times New Roman" w:cs="Times New Roman"/>
          <w:snapToGrid w:val="0"/>
          <w:sz w:val="32"/>
          <w:szCs w:val="32"/>
        </w:rPr>
        <w:t>为进一步加强调查研究，推进科学决策，提高新形势下做好文化广播影视工作的前瞻性、创新性、针对性和实效性，根据《天津市文化广播影视局</w:t>
      </w:r>
      <w:r w:rsidRPr="00CE6101">
        <w:rPr>
          <w:rFonts w:ascii="Times New Roman" w:eastAsia="仿宋_GB2312" w:hAnsi="Times New Roman" w:cs="Times New Roman"/>
          <w:snapToGrid w:val="0"/>
          <w:sz w:val="32"/>
          <w:szCs w:val="32"/>
        </w:rPr>
        <w:t>2015</w:t>
      </w:r>
      <w:r w:rsidRPr="00CE6101">
        <w:rPr>
          <w:rFonts w:ascii="Times New Roman" w:eastAsia="仿宋_GB2312" w:hAnsi="Times New Roman" w:cs="Times New Roman"/>
          <w:snapToGrid w:val="0"/>
          <w:sz w:val="32"/>
          <w:szCs w:val="32"/>
        </w:rPr>
        <w:t>年工作要点》，现对</w:t>
      </w:r>
      <w:r w:rsidRPr="00CE6101">
        <w:rPr>
          <w:rFonts w:ascii="Times New Roman" w:eastAsia="仿宋_GB2312" w:hAnsi="Times New Roman" w:cs="Times New Roman"/>
          <w:snapToGrid w:val="0"/>
          <w:sz w:val="32"/>
          <w:szCs w:val="32"/>
        </w:rPr>
        <w:t>2015</w:t>
      </w:r>
      <w:r w:rsidRPr="00CE6101">
        <w:rPr>
          <w:rFonts w:ascii="Times New Roman" w:eastAsia="仿宋_GB2312" w:hAnsi="Times New Roman" w:cs="Times New Roman"/>
          <w:snapToGrid w:val="0"/>
          <w:sz w:val="32"/>
          <w:szCs w:val="32"/>
        </w:rPr>
        <w:t>年全市文化广播影视系统调查研究工作安排如下。</w:t>
      </w:r>
    </w:p>
    <w:p w:rsidR="00B94D00" w:rsidRPr="00CE6101" w:rsidRDefault="00B94D00" w:rsidP="00B94D00">
      <w:pPr>
        <w:adjustRightInd w:val="0"/>
        <w:spacing w:line="560" w:lineRule="exact"/>
        <w:ind w:firstLineChars="200" w:firstLine="640"/>
        <w:rPr>
          <w:rFonts w:eastAsia="仿宋_GB2312"/>
          <w:snapToGrid w:val="0"/>
          <w:kern w:val="0"/>
          <w:sz w:val="32"/>
          <w:szCs w:val="32"/>
        </w:rPr>
      </w:pPr>
      <w:r w:rsidRPr="00CE6101">
        <w:rPr>
          <w:rFonts w:eastAsia="黑体"/>
          <w:snapToGrid w:val="0"/>
          <w:kern w:val="0"/>
          <w:sz w:val="32"/>
          <w:szCs w:val="32"/>
        </w:rPr>
        <w:t>一、总体要求</w:t>
      </w:r>
    </w:p>
    <w:p w:rsidR="00B94D00" w:rsidRPr="00CE6101" w:rsidRDefault="00B94D00" w:rsidP="00B94D00">
      <w:pPr>
        <w:adjustRightInd w:val="0"/>
        <w:spacing w:line="560" w:lineRule="exact"/>
        <w:ind w:firstLineChars="200" w:firstLine="640"/>
        <w:rPr>
          <w:rFonts w:eastAsia="仿宋_GB2312"/>
          <w:snapToGrid w:val="0"/>
          <w:color w:val="000000"/>
          <w:spacing w:val="-4"/>
          <w:kern w:val="0"/>
          <w:sz w:val="32"/>
          <w:szCs w:val="32"/>
        </w:rPr>
      </w:pPr>
      <w:r w:rsidRPr="00CE6101">
        <w:rPr>
          <w:rFonts w:eastAsia="仿宋_GB2312"/>
          <w:snapToGrid w:val="0"/>
          <w:kern w:val="0"/>
          <w:sz w:val="32"/>
          <w:szCs w:val="32"/>
        </w:rPr>
        <w:t>全面贯彻落实党的十八大和十八届三中、四中全会精神，深入学习贯彻习近平总书记系列重要讲话特别是文艺工作座谈会重要讲话精神，贯彻落实市委、市政府工作部署，注重开拓创新、求真务实、改进作风，深入调查研究，</w:t>
      </w:r>
      <w:r w:rsidRPr="00CE6101">
        <w:rPr>
          <w:rFonts w:eastAsia="仿宋_GB2312"/>
          <w:snapToGrid w:val="0"/>
          <w:color w:val="000000"/>
          <w:spacing w:val="-4"/>
          <w:kern w:val="0"/>
          <w:sz w:val="32"/>
          <w:szCs w:val="32"/>
        </w:rPr>
        <w:t>努力形成一批有深度、有分量的调研成果，加强成果转化利用，为科学决策提供重要的参考和依据。</w:t>
      </w:r>
    </w:p>
    <w:p w:rsidR="00B94D00" w:rsidRPr="00CE6101" w:rsidRDefault="00B94D00" w:rsidP="00B94D00">
      <w:pPr>
        <w:adjustRightInd w:val="0"/>
        <w:spacing w:line="560" w:lineRule="exact"/>
        <w:ind w:firstLineChars="200" w:firstLine="640"/>
        <w:rPr>
          <w:rFonts w:eastAsia="黑体"/>
          <w:snapToGrid w:val="0"/>
          <w:kern w:val="0"/>
          <w:sz w:val="32"/>
          <w:szCs w:val="32"/>
        </w:rPr>
      </w:pPr>
      <w:r w:rsidRPr="00CE6101">
        <w:rPr>
          <w:rFonts w:eastAsia="黑体"/>
          <w:snapToGrid w:val="0"/>
          <w:kern w:val="0"/>
          <w:sz w:val="32"/>
          <w:szCs w:val="32"/>
        </w:rPr>
        <w:t>二、参加调研的单位范围</w:t>
      </w:r>
    </w:p>
    <w:p w:rsidR="00B94D00" w:rsidRPr="00CE6101" w:rsidRDefault="00B94D00" w:rsidP="00B94D00">
      <w:pPr>
        <w:adjustRightInd w:val="0"/>
        <w:spacing w:line="560" w:lineRule="exact"/>
        <w:ind w:firstLineChars="200" w:firstLine="640"/>
        <w:rPr>
          <w:rFonts w:eastAsia="仿宋_GB2312"/>
          <w:snapToGrid w:val="0"/>
          <w:kern w:val="0"/>
          <w:sz w:val="32"/>
          <w:szCs w:val="32"/>
        </w:rPr>
      </w:pPr>
      <w:r w:rsidRPr="00CE6101">
        <w:rPr>
          <w:rFonts w:eastAsia="仿宋_GB2312"/>
          <w:snapToGrid w:val="0"/>
          <w:kern w:val="0"/>
          <w:sz w:val="32"/>
          <w:szCs w:val="32"/>
        </w:rPr>
        <w:t>调研活动面向全市文化广播影视系统，包括各区县文化广播电视局（文化和旅游局）、局系统各单位、机关各处室。</w:t>
      </w:r>
    </w:p>
    <w:p w:rsidR="00B94D00" w:rsidRPr="00CE6101" w:rsidRDefault="00B94D00" w:rsidP="00B94D00">
      <w:pPr>
        <w:adjustRightInd w:val="0"/>
        <w:spacing w:line="560" w:lineRule="exact"/>
        <w:ind w:firstLineChars="200" w:firstLine="640"/>
        <w:rPr>
          <w:rFonts w:eastAsia="黑体"/>
          <w:snapToGrid w:val="0"/>
          <w:kern w:val="0"/>
          <w:sz w:val="32"/>
          <w:szCs w:val="32"/>
        </w:rPr>
      </w:pPr>
      <w:r w:rsidRPr="00CE6101">
        <w:rPr>
          <w:rFonts w:eastAsia="黑体"/>
          <w:snapToGrid w:val="0"/>
          <w:kern w:val="0"/>
          <w:sz w:val="32"/>
          <w:szCs w:val="32"/>
        </w:rPr>
        <w:t>三、对调研选题的要求</w:t>
      </w:r>
    </w:p>
    <w:p w:rsidR="00B94D00" w:rsidRPr="00CE6101" w:rsidRDefault="00B94D00" w:rsidP="00B94D00">
      <w:pPr>
        <w:adjustRightInd w:val="0"/>
        <w:spacing w:line="560" w:lineRule="exact"/>
        <w:ind w:firstLineChars="200" w:firstLine="640"/>
        <w:rPr>
          <w:rFonts w:eastAsia="仿宋_GB2312"/>
          <w:snapToGrid w:val="0"/>
          <w:kern w:val="0"/>
          <w:sz w:val="32"/>
          <w:szCs w:val="32"/>
        </w:rPr>
      </w:pPr>
      <w:r w:rsidRPr="00CE6101">
        <w:rPr>
          <w:rFonts w:eastAsia="仿宋_GB2312"/>
          <w:snapToGrid w:val="0"/>
          <w:kern w:val="0"/>
          <w:sz w:val="32"/>
          <w:szCs w:val="32"/>
        </w:rPr>
        <w:t>各单位、各处室一般应在《天津市文化广播影视系统</w:t>
      </w:r>
      <w:r w:rsidRPr="00CE6101">
        <w:rPr>
          <w:rFonts w:eastAsia="仿宋_GB2312"/>
          <w:snapToGrid w:val="0"/>
          <w:kern w:val="0"/>
          <w:sz w:val="32"/>
          <w:szCs w:val="32"/>
        </w:rPr>
        <w:t>2015</w:t>
      </w:r>
      <w:r w:rsidRPr="00CE6101">
        <w:rPr>
          <w:rFonts w:eastAsia="仿宋_GB2312"/>
          <w:snapToGrid w:val="0"/>
          <w:kern w:val="0"/>
          <w:sz w:val="32"/>
          <w:szCs w:val="32"/>
        </w:rPr>
        <w:t>年调研参考课题》（附件</w:t>
      </w:r>
      <w:r w:rsidRPr="00CE6101">
        <w:rPr>
          <w:rFonts w:eastAsia="仿宋_GB2312"/>
          <w:snapToGrid w:val="0"/>
          <w:kern w:val="0"/>
          <w:sz w:val="32"/>
          <w:szCs w:val="32"/>
        </w:rPr>
        <w:t>2</w:t>
      </w:r>
      <w:r w:rsidRPr="00CE6101">
        <w:rPr>
          <w:rFonts w:eastAsia="仿宋_GB2312"/>
          <w:snapToGrid w:val="0"/>
          <w:kern w:val="0"/>
          <w:sz w:val="32"/>
          <w:szCs w:val="32"/>
        </w:rPr>
        <w:t>）中进行选题。对于《参考课题》未涉及的课题，确因工作需要，可自行选题。其中，</w:t>
      </w:r>
      <w:r w:rsidRPr="00CE6101">
        <w:rPr>
          <w:rFonts w:eastAsia="仿宋_GB2312"/>
          <w:snapToGrid w:val="0"/>
          <w:kern w:val="0"/>
          <w:sz w:val="32"/>
          <w:szCs w:val="32"/>
        </w:rPr>
        <w:lastRenderedPageBreak/>
        <w:t>各区县、局系统各单位可就《参考课题》所列课题的某一范围进行选题。</w:t>
      </w:r>
    </w:p>
    <w:p w:rsidR="00B94D00" w:rsidRPr="00CE6101" w:rsidRDefault="00B94D00" w:rsidP="00B94D00">
      <w:pPr>
        <w:adjustRightInd w:val="0"/>
        <w:spacing w:line="560" w:lineRule="exact"/>
        <w:ind w:firstLineChars="200" w:firstLine="640"/>
        <w:rPr>
          <w:rFonts w:eastAsia="仿宋_GB2312"/>
          <w:snapToGrid w:val="0"/>
          <w:kern w:val="0"/>
          <w:sz w:val="32"/>
          <w:szCs w:val="32"/>
        </w:rPr>
      </w:pPr>
      <w:r w:rsidRPr="00CE6101">
        <w:rPr>
          <w:rFonts w:eastAsia="仿宋_GB2312"/>
          <w:snapToGrid w:val="0"/>
          <w:kern w:val="0"/>
          <w:sz w:val="32"/>
          <w:szCs w:val="32"/>
        </w:rPr>
        <w:t>各区县局、局系统各单位应至少提交一篇调研报告。机关公务员（男</w:t>
      </w:r>
      <w:r w:rsidRPr="00CE6101">
        <w:rPr>
          <w:rFonts w:eastAsia="仿宋_GB2312"/>
          <w:snapToGrid w:val="0"/>
          <w:kern w:val="0"/>
          <w:sz w:val="32"/>
          <w:szCs w:val="32"/>
        </w:rPr>
        <w:t>55</w:t>
      </w:r>
      <w:r w:rsidRPr="00CE6101">
        <w:rPr>
          <w:rFonts w:eastAsia="仿宋_GB2312"/>
          <w:snapToGrid w:val="0"/>
          <w:kern w:val="0"/>
          <w:sz w:val="32"/>
          <w:szCs w:val="32"/>
        </w:rPr>
        <w:t>周岁以下、女</w:t>
      </w:r>
      <w:r w:rsidRPr="00CE6101">
        <w:rPr>
          <w:rFonts w:eastAsia="仿宋_GB2312"/>
          <w:snapToGrid w:val="0"/>
          <w:kern w:val="0"/>
          <w:sz w:val="32"/>
          <w:szCs w:val="32"/>
        </w:rPr>
        <w:t>50</w:t>
      </w:r>
      <w:r w:rsidRPr="00CE6101">
        <w:rPr>
          <w:rFonts w:eastAsia="仿宋_GB2312"/>
          <w:snapToGrid w:val="0"/>
          <w:kern w:val="0"/>
          <w:sz w:val="32"/>
          <w:szCs w:val="32"/>
        </w:rPr>
        <w:t>周岁以下）每人至少提交一篇调研报告。所有调研课题均以单位或处室的名义上报，各单位、各处室主要负责同志要带头调查研究，并对本单位、本处室其他同志的调研选题和调研成果进行审核指导。在完成规定任务的同时，对于重大课题，鼓励以课题组的名义联合申报。</w:t>
      </w:r>
    </w:p>
    <w:p w:rsidR="00B94D00" w:rsidRPr="00CE6101" w:rsidRDefault="00B94D00" w:rsidP="00B94D00">
      <w:pPr>
        <w:adjustRightInd w:val="0"/>
        <w:spacing w:line="560" w:lineRule="exact"/>
        <w:ind w:firstLineChars="200" w:firstLine="640"/>
        <w:rPr>
          <w:rFonts w:eastAsia="仿宋_GB2312"/>
          <w:snapToGrid w:val="0"/>
          <w:kern w:val="0"/>
          <w:sz w:val="32"/>
          <w:szCs w:val="32"/>
        </w:rPr>
      </w:pPr>
      <w:r w:rsidRPr="00CE6101">
        <w:rPr>
          <w:rFonts w:eastAsia="仿宋_GB2312"/>
          <w:snapToGrid w:val="0"/>
          <w:kern w:val="0"/>
          <w:sz w:val="32"/>
          <w:szCs w:val="32"/>
        </w:rPr>
        <w:t>确定调研题目后，请及时填写并提交《天津市文化广播影视系统</w:t>
      </w:r>
      <w:r w:rsidRPr="00CE6101">
        <w:rPr>
          <w:rFonts w:eastAsia="仿宋_GB2312"/>
          <w:snapToGrid w:val="0"/>
          <w:kern w:val="0"/>
          <w:sz w:val="32"/>
          <w:szCs w:val="32"/>
        </w:rPr>
        <w:t>2015</w:t>
      </w:r>
      <w:r w:rsidRPr="00CE6101">
        <w:rPr>
          <w:rFonts w:eastAsia="仿宋_GB2312"/>
          <w:snapToGrid w:val="0"/>
          <w:kern w:val="0"/>
          <w:sz w:val="32"/>
          <w:szCs w:val="32"/>
        </w:rPr>
        <w:t>年调研课题申报表》（附件</w:t>
      </w:r>
      <w:r w:rsidRPr="00CE6101">
        <w:rPr>
          <w:rFonts w:eastAsia="仿宋_GB2312"/>
          <w:snapToGrid w:val="0"/>
          <w:kern w:val="0"/>
          <w:sz w:val="32"/>
          <w:szCs w:val="32"/>
        </w:rPr>
        <w:t>3</w:t>
      </w:r>
      <w:r w:rsidRPr="00CE6101">
        <w:rPr>
          <w:rFonts w:eastAsia="仿宋_GB2312"/>
          <w:snapToGrid w:val="0"/>
          <w:kern w:val="0"/>
          <w:sz w:val="32"/>
          <w:szCs w:val="32"/>
        </w:rPr>
        <w:t>）。</w:t>
      </w:r>
    </w:p>
    <w:p w:rsidR="00B94D00" w:rsidRPr="00CE6101" w:rsidRDefault="00B94D00" w:rsidP="00B94D00">
      <w:pPr>
        <w:adjustRightInd w:val="0"/>
        <w:spacing w:line="560" w:lineRule="exact"/>
        <w:ind w:firstLineChars="200" w:firstLine="640"/>
        <w:rPr>
          <w:rFonts w:eastAsia="黑体"/>
          <w:snapToGrid w:val="0"/>
          <w:kern w:val="0"/>
          <w:sz w:val="32"/>
          <w:szCs w:val="32"/>
        </w:rPr>
      </w:pPr>
      <w:r w:rsidRPr="00CE6101">
        <w:rPr>
          <w:rFonts w:eastAsia="黑体"/>
          <w:snapToGrid w:val="0"/>
          <w:kern w:val="0"/>
          <w:sz w:val="32"/>
          <w:szCs w:val="32"/>
        </w:rPr>
        <w:t>四、对调研活动的要求</w:t>
      </w:r>
    </w:p>
    <w:p w:rsidR="00B94D00" w:rsidRPr="00CE6101" w:rsidRDefault="00B94D00" w:rsidP="00B94D00">
      <w:pPr>
        <w:adjustRightInd w:val="0"/>
        <w:spacing w:line="560" w:lineRule="exact"/>
        <w:ind w:firstLineChars="200" w:firstLine="643"/>
        <w:rPr>
          <w:rFonts w:eastAsia="仿宋_GB2312"/>
          <w:snapToGrid w:val="0"/>
          <w:kern w:val="0"/>
          <w:sz w:val="32"/>
          <w:szCs w:val="32"/>
        </w:rPr>
      </w:pPr>
      <w:r w:rsidRPr="00CE6101">
        <w:rPr>
          <w:rFonts w:eastAsia="楷体_GB2312"/>
          <w:b/>
          <w:snapToGrid w:val="0"/>
          <w:kern w:val="0"/>
          <w:sz w:val="32"/>
          <w:szCs w:val="32"/>
        </w:rPr>
        <w:t>（一）加强组织领导。</w:t>
      </w:r>
      <w:r w:rsidRPr="00CE6101">
        <w:rPr>
          <w:rFonts w:eastAsia="仿宋_GB2312"/>
          <w:snapToGrid w:val="0"/>
          <w:kern w:val="0"/>
          <w:sz w:val="32"/>
          <w:szCs w:val="32"/>
        </w:rPr>
        <w:t>要充分认识做好调查研究工作的重要性和紧迫性，各单位、各处室主要负责同志作为调查研究工作的第一责任人要亲自抓，真正把调查研究工作摆到突出位置，列入重要日程，做到思想到位、责任到位、组织到位、保障措施到位，确保圆满完成各项调研任务。</w:t>
      </w:r>
    </w:p>
    <w:p w:rsidR="00B94D00" w:rsidRPr="00CE6101" w:rsidRDefault="00B94D00" w:rsidP="00B94D00">
      <w:pPr>
        <w:adjustRightInd w:val="0"/>
        <w:spacing w:line="560" w:lineRule="exact"/>
        <w:ind w:firstLineChars="200" w:firstLine="643"/>
        <w:rPr>
          <w:rFonts w:eastAsia="仿宋_GB2312"/>
          <w:snapToGrid w:val="0"/>
          <w:kern w:val="0"/>
          <w:sz w:val="32"/>
          <w:szCs w:val="32"/>
        </w:rPr>
      </w:pPr>
      <w:r w:rsidRPr="00CE6101">
        <w:rPr>
          <w:rFonts w:eastAsia="楷体_GB2312"/>
          <w:b/>
          <w:snapToGrid w:val="0"/>
          <w:kern w:val="0"/>
          <w:sz w:val="32"/>
          <w:szCs w:val="32"/>
        </w:rPr>
        <w:t>（二）正确把握规律。</w:t>
      </w:r>
      <w:r w:rsidRPr="00CE6101">
        <w:rPr>
          <w:rFonts w:eastAsia="仿宋_GB2312"/>
          <w:snapToGrid w:val="0"/>
          <w:kern w:val="0"/>
          <w:sz w:val="32"/>
          <w:szCs w:val="32"/>
        </w:rPr>
        <w:t>要更加及时更加准确地把握中央和市委精神，更加系统更加深刻地把握大势、大局、大事，更高站位更宽视角地认识问题、分析问题、研究问题，全面准确地掌握问题的实质和内涵，加强宏观性、战略性思考，突出工作性、应用性调研，更好地发挥助手和参谋作用。</w:t>
      </w:r>
    </w:p>
    <w:p w:rsidR="00B94D00" w:rsidRPr="00CE6101" w:rsidRDefault="00B94D00" w:rsidP="00B94D00">
      <w:pPr>
        <w:adjustRightInd w:val="0"/>
        <w:spacing w:line="560" w:lineRule="exact"/>
        <w:ind w:firstLineChars="200" w:firstLine="643"/>
        <w:rPr>
          <w:rFonts w:eastAsia="仿宋_GB2312"/>
          <w:snapToGrid w:val="0"/>
          <w:kern w:val="0"/>
          <w:sz w:val="32"/>
          <w:szCs w:val="32"/>
        </w:rPr>
      </w:pPr>
      <w:r w:rsidRPr="00CE6101">
        <w:rPr>
          <w:rFonts w:eastAsia="楷体_GB2312"/>
          <w:b/>
          <w:snapToGrid w:val="0"/>
          <w:kern w:val="0"/>
          <w:sz w:val="32"/>
          <w:szCs w:val="32"/>
        </w:rPr>
        <w:t>（三）提高调研质量。</w:t>
      </w:r>
      <w:r w:rsidRPr="00CE6101">
        <w:rPr>
          <w:rFonts w:eastAsia="仿宋_GB2312"/>
          <w:snapToGrid w:val="0"/>
          <w:kern w:val="0"/>
          <w:sz w:val="32"/>
          <w:szCs w:val="32"/>
        </w:rPr>
        <w:t>要坚持问题导向，深入实际、深入基层、深入群众，多层次、多方位、多渠道地调查了解情</w:t>
      </w:r>
      <w:r w:rsidRPr="00CE6101">
        <w:rPr>
          <w:rFonts w:eastAsia="仿宋_GB2312"/>
          <w:snapToGrid w:val="0"/>
          <w:kern w:val="0"/>
          <w:sz w:val="32"/>
          <w:szCs w:val="32"/>
        </w:rPr>
        <w:lastRenderedPageBreak/>
        <w:t>况，客观、全面、准确地掌握基本情况。要加强研究，做到点面结合、定性分析与定量分析相结合，纵向比较与横向比较相结合。要务实管用，解决问题的思路和对策要有针对性和可操作性，力争在一个或几个突出问题上有所突破、有所创新。调研报告应主题明确，内容翔实，重点突出，层次鲜明，文风朴实，防止堆砌资料，防止华而不实，坚决杜绝抄袭。</w:t>
      </w:r>
    </w:p>
    <w:p w:rsidR="00B94D00" w:rsidRPr="00CE6101" w:rsidRDefault="00B94D00" w:rsidP="00B94D00">
      <w:pPr>
        <w:adjustRightInd w:val="0"/>
        <w:spacing w:line="560" w:lineRule="exact"/>
        <w:ind w:firstLine="645"/>
        <w:rPr>
          <w:rFonts w:eastAsia="黑体"/>
          <w:snapToGrid w:val="0"/>
          <w:kern w:val="0"/>
          <w:sz w:val="32"/>
          <w:szCs w:val="32"/>
        </w:rPr>
      </w:pPr>
      <w:r w:rsidRPr="00CE6101">
        <w:rPr>
          <w:rFonts w:eastAsia="黑体"/>
          <w:snapToGrid w:val="0"/>
          <w:kern w:val="0"/>
          <w:sz w:val="32"/>
          <w:szCs w:val="32"/>
        </w:rPr>
        <w:t>五、调研成果评选、交流和转化利用</w:t>
      </w:r>
    </w:p>
    <w:p w:rsidR="00B94D00" w:rsidRPr="00CE6101" w:rsidRDefault="00B94D00" w:rsidP="00B94D00">
      <w:pPr>
        <w:adjustRightInd w:val="0"/>
        <w:spacing w:line="560" w:lineRule="exact"/>
        <w:ind w:firstLineChars="200" w:firstLine="640"/>
        <w:rPr>
          <w:rFonts w:eastAsia="仿宋_GB2312"/>
          <w:snapToGrid w:val="0"/>
          <w:kern w:val="0"/>
          <w:sz w:val="32"/>
          <w:szCs w:val="32"/>
        </w:rPr>
      </w:pPr>
      <w:r w:rsidRPr="00CE6101">
        <w:rPr>
          <w:rFonts w:eastAsia="仿宋_GB2312"/>
          <w:snapToGrid w:val="0"/>
          <w:kern w:val="0"/>
          <w:sz w:val="32"/>
          <w:szCs w:val="32"/>
        </w:rPr>
        <w:t>请于</w:t>
      </w:r>
      <w:smartTag w:uri="urn:schemas-microsoft-com:office:smarttags" w:element="chsdate">
        <w:smartTagPr>
          <w:attr w:name="IsROCDate" w:val="False"/>
          <w:attr w:name="IsLunarDate" w:val="False"/>
          <w:attr w:name="Day" w:val="31"/>
          <w:attr w:name="Month" w:val="8"/>
          <w:attr w:name="Year" w:val="2015"/>
        </w:smartTagPr>
        <w:r w:rsidRPr="00CE6101">
          <w:rPr>
            <w:rFonts w:eastAsia="仿宋_GB2312"/>
            <w:snapToGrid w:val="0"/>
            <w:kern w:val="0"/>
            <w:sz w:val="32"/>
            <w:szCs w:val="32"/>
          </w:rPr>
          <w:t>8</w:t>
        </w:r>
        <w:r w:rsidRPr="00CE6101">
          <w:rPr>
            <w:rFonts w:eastAsia="仿宋_GB2312"/>
            <w:snapToGrid w:val="0"/>
            <w:kern w:val="0"/>
            <w:sz w:val="32"/>
            <w:szCs w:val="32"/>
          </w:rPr>
          <w:t>月</w:t>
        </w:r>
        <w:r w:rsidRPr="00CE6101">
          <w:rPr>
            <w:rFonts w:eastAsia="仿宋_GB2312"/>
            <w:snapToGrid w:val="0"/>
            <w:kern w:val="0"/>
            <w:sz w:val="32"/>
            <w:szCs w:val="32"/>
          </w:rPr>
          <w:t>31</w:t>
        </w:r>
        <w:r w:rsidRPr="00CE6101">
          <w:rPr>
            <w:rFonts w:eastAsia="仿宋_GB2312"/>
            <w:snapToGrid w:val="0"/>
            <w:kern w:val="0"/>
            <w:sz w:val="32"/>
            <w:szCs w:val="32"/>
          </w:rPr>
          <w:t>日前</w:t>
        </w:r>
      </w:smartTag>
      <w:r w:rsidRPr="00CE6101">
        <w:rPr>
          <w:rFonts w:eastAsia="仿宋_GB2312"/>
          <w:snapToGrid w:val="0"/>
          <w:kern w:val="0"/>
          <w:sz w:val="32"/>
          <w:szCs w:val="32"/>
        </w:rPr>
        <w:t>提交调研报告</w:t>
      </w:r>
      <w:r w:rsidRPr="00CE6101">
        <w:rPr>
          <w:rFonts w:eastAsia="仿宋_GB2312" w:hAnsi="Calibri"/>
          <w:snapToGrid w:val="0"/>
          <w:kern w:val="0"/>
          <w:sz w:val="32"/>
          <w:szCs w:val="32"/>
        </w:rPr>
        <w:t>。</w:t>
      </w:r>
      <w:r w:rsidRPr="00CE6101">
        <w:rPr>
          <w:rFonts w:eastAsia="仿宋_GB2312"/>
          <w:snapToGrid w:val="0"/>
          <w:kern w:val="0"/>
          <w:sz w:val="32"/>
          <w:szCs w:val="32"/>
        </w:rPr>
        <w:t>对于质量较高的调研报告，将摘编在《天津文化信息》、《天津文化》杂志刊登，报局领导审阅，为决策提供参考；对于提前提交的调研报告，将优先考虑刊登。请科学安排进度，局有关部门将适时进行中期检查。</w:t>
      </w:r>
    </w:p>
    <w:p w:rsidR="00B94D00" w:rsidRPr="00CE6101" w:rsidRDefault="00B94D00" w:rsidP="00B94D00">
      <w:pPr>
        <w:adjustRightInd w:val="0"/>
        <w:spacing w:line="560" w:lineRule="exact"/>
        <w:ind w:firstLineChars="200" w:firstLine="640"/>
        <w:rPr>
          <w:rFonts w:eastAsia="仿宋_GB2312"/>
          <w:snapToGrid w:val="0"/>
          <w:kern w:val="0"/>
          <w:sz w:val="32"/>
          <w:szCs w:val="32"/>
        </w:rPr>
      </w:pPr>
      <w:r w:rsidRPr="00CE6101">
        <w:rPr>
          <w:rFonts w:eastAsia="仿宋_GB2312"/>
          <w:snapToGrid w:val="0"/>
          <w:kern w:val="0"/>
          <w:sz w:val="32"/>
          <w:szCs w:val="32"/>
        </w:rPr>
        <w:t>年内将对调研报告进行评选，对优秀调研成果，将集中组织交流并汇编成册，并择优推荐参加全市和全国优秀调研成果评选。</w:t>
      </w:r>
    </w:p>
    <w:p w:rsidR="00B94D00" w:rsidRPr="00CE6101" w:rsidRDefault="00B94D00" w:rsidP="00B94D00">
      <w:pPr>
        <w:adjustRightInd w:val="0"/>
        <w:spacing w:line="560" w:lineRule="exact"/>
        <w:ind w:firstLineChars="200" w:firstLine="640"/>
        <w:rPr>
          <w:snapToGrid w:val="0"/>
          <w:kern w:val="0"/>
          <w:sz w:val="32"/>
          <w:szCs w:val="32"/>
        </w:rPr>
      </w:pPr>
      <w:r w:rsidRPr="00CE6101">
        <w:rPr>
          <w:rFonts w:eastAsia="仿宋_GB2312"/>
          <w:snapToGrid w:val="0"/>
          <w:kern w:val="0"/>
          <w:sz w:val="32"/>
          <w:szCs w:val="32"/>
        </w:rPr>
        <w:t>各单位、各部门要加强调研成果的转化运用，将其作为制定政策的参考依据，及时转化为促进工作的新思路和新举措。</w:t>
      </w:r>
    </w:p>
    <w:p w:rsidR="00B132B5" w:rsidRPr="00B94D00" w:rsidRDefault="00B132B5">
      <w:bookmarkStart w:id="0" w:name="_GoBack"/>
      <w:bookmarkEnd w:id="0"/>
    </w:p>
    <w:sectPr w:rsidR="00B132B5" w:rsidRPr="00B94D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173" w:rsidRDefault="00473173" w:rsidP="00B94D00">
      <w:r>
        <w:separator/>
      </w:r>
    </w:p>
  </w:endnote>
  <w:endnote w:type="continuationSeparator" w:id="0">
    <w:p w:rsidR="00473173" w:rsidRDefault="00473173" w:rsidP="00B9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173" w:rsidRDefault="00473173" w:rsidP="00B94D00">
      <w:r>
        <w:separator/>
      </w:r>
    </w:p>
  </w:footnote>
  <w:footnote w:type="continuationSeparator" w:id="0">
    <w:p w:rsidR="00473173" w:rsidRDefault="00473173" w:rsidP="00B94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24"/>
    <w:rsid w:val="00473173"/>
    <w:rsid w:val="00B132B5"/>
    <w:rsid w:val="00B30324"/>
    <w:rsid w:val="00B94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27DC81D-043D-468E-A9A6-D3AAB5DC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D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4D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4D00"/>
    <w:rPr>
      <w:sz w:val="18"/>
      <w:szCs w:val="18"/>
    </w:rPr>
  </w:style>
  <w:style w:type="paragraph" w:styleId="a4">
    <w:name w:val="footer"/>
    <w:basedOn w:val="a"/>
    <w:link w:val="Char0"/>
    <w:uiPriority w:val="99"/>
    <w:unhideWhenUsed/>
    <w:rsid w:val="00B94D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4D00"/>
    <w:rPr>
      <w:sz w:val="18"/>
      <w:szCs w:val="18"/>
    </w:rPr>
  </w:style>
  <w:style w:type="paragraph" w:customStyle="1" w:styleId="reader-word-layerreader-word-s1-11reader-word-s1-17">
    <w:name w:val="reader-word-layer reader-word-s1-11 reader-word-s1-17"/>
    <w:basedOn w:val="a"/>
    <w:rsid w:val="00B94D0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1186</Characters>
  <Application>Microsoft Office Word</Application>
  <DocSecurity>0</DocSecurity>
  <Lines>9</Lines>
  <Paragraphs>2</Paragraphs>
  <ScaleCrop>false</ScaleCrop>
  <Company>Microsoft</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2015-04-07T07:30:00Z</dcterms:created>
  <dcterms:modified xsi:type="dcterms:W3CDTF">2015-04-07T07:30:00Z</dcterms:modified>
</cp:coreProperties>
</file>